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after="0"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highlight w:val="yellow"/>
        </w:rPr>
        <w:t>Supplementary Table 1</w:t>
      </w:r>
      <w:r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</w:rPr>
        <w:t>Eating disturbance assessment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5940"/>
        <w:gridCol w:w="1263"/>
      </w:tblGrid>
      <w:tr>
        <w:tc>
          <w:tcPr>
            <w:tcW w:w="2425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Domain</w:t>
            </w:r>
          </w:p>
        </w:tc>
        <w:tc>
          <w:tcPr>
            <w:tcW w:w="5940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1263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Yes/No</w:t>
            </w: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Swallowing disturbance</w:t>
            </w:r>
          </w:p>
        </w:tc>
        <w:tc>
          <w:tcPr>
            <w:tcW w:w="594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Difficulty in swallowing food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Difficult in swallowing liquids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Coughing or choking when swallowing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Taking a long time to swallowing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Placing food in mouth but not chewing it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Chewing food but not swallowing it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Appetite change</w:t>
            </w:r>
          </w:p>
        </w:tc>
        <w:tc>
          <w:tcPr>
            <w:tcW w:w="594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Loss of appetite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Increase in appetite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Seeking out food between meals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Overeating at meal time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pStyle w:val="p1"/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</w:pPr>
            <w:r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  <w:t>Requesting more food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pStyle w:val="p1"/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</w:pPr>
            <w:r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  <w:t>Reporting hunger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pStyle w:val="p1"/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</w:pPr>
            <w:r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  <w:t>Reporting being overfull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pStyle w:val="p1"/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</w:pPr>
            <w:r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  <w:t>Other change about appetite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pStyle w:val="p1"/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</w:pPr>
            <w:r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  <w:t>Needs to limit food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Food preference</w:t>
            </w:r>
          </w:p>
        </w:tc>
        <w:tc>
          <w:tcPr>
            <w:tcW w:w="5940" w:type="dxa"/>
          </w:tcPr>
          <w:p>
            <w:pPr>
              <w:pStyle w:val="p1"/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</w:pPr>
            <w:r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  <w:t>Preferring sweet foods more than before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pStyle w:val="p1"/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</w:pPr>
            <w:r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  <w:t>Drinking more soft or sweet drinks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pStyle w:val="p1"/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</w:pPr>
            <w:r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  <w:t>Drinking more tea/coffee or water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pStyle w:val="p1"/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</w:pPr>
            <w:r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  <w:t>“Taste” in food changed in some way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pStyle w:val="p1"/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</w:pPr>
            <w:r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  <w:t>Adding more seasoning to their food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pStyle w:val="p1"/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</w:pPr>
            <w:r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  <w:t>Developing other food fads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pStyle w:val="p1"/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</w:pPr>
            <w:r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  <w:t>Hoarding foods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pStyle w:val="p1"/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</w:pPr>
            <w:r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  <w:t>Drinking more alcohol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Eating habits</w:t>
            </w:r>
          </w:p>
        </w:tc>
        <w:tc>
          <w:tcPr>
            <w:tcW w:w="5940" w:type="dxa"/>
          </w:tcPr>
          <w:p>
            <w:pPr>
              <w:pStyle w:val="p1"/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</w:pPr>
            <w:r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  <w:t>Wanting to cook or eat the same food every day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pStyle w:val="p1"/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</w:pPr>
            <w:r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  <w:t>Tending to eat foods in the same order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pStyle w:val="p1"/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</w:pPr>
            <w:r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  <w:t>Wanting to eat at the same time every day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pStyle w:val="p1"/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</w:pPr>
            <w:r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  <w:t>Decline in table manners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pStyle w:val="p1"/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</w:pPr>
            <w:r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  <w:t>Eating with hands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pStyle w:val="p1"/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</w:pPr>
            <w:r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  <w:t>Other change about food preference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pStyle w:val="p1"/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</w:pPr>
            <w:r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  <w:t>Taking a long time to eat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 eating behaviors</w:t>
            </w:r>
          </w:p>
        </w:tc>
        <w:tc>
          <w:tcPr>
            <w:tcW w:w="5940" w:type="dxa"/>
          </w:tcPr>
          <w:p>
            <w:pPr>
              <w:pStyle w:val="p1"/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</w:pPr>
            <w:r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  <w:t>Tending to overfill mouth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pStyle w:val="p1"/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</w:pPr>
            <w:r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  <w:t>Chewing or sucking without trying to eat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pStyle w:val="p1"/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</w:pPr>
            <w:r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  <w:t>Eating non-edible foodstuffs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pStyle w:val="p1"/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</w:pPr>
            <w:r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  <w:t>Tending to snatch or grasp any food items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pStyle w:val="p1"/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</w:pPr>
            <w:r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  <w:t>Becoming a heavier smoker or taking up smoking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pStyle w:val="p1"/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</w:pPr>
            <w:r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  <w:t>Episodes of vomiting naturally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425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0" w:type="dxa"/>
          </w:tcPr>
          <w:p>
            <w:pPr>
              <w:pStyle w:val="p1"/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</w:pPr>
            <w:r>
              <w:rPr>
                <w:rFonts w:ascii="Times New Roman" w:eastAsiaTheme="minorHAnsi" w:hAnsi="Times New Roman"/>
                <w:color w:val="auto"/>
                <w:kern w:val="2"/>
                <w:sz w:val="22"/>
                <w:szCs w:val="28"/>
                <w14:ligatures w14:val="standardContextual"/>
              </w:rPr>
              <w:t>Episodes of vomiting by using their fingers</w:t>
            </w:r>
          </w:p>
        </w:tc>
        <w:tc>
          <w:tcPr>
            <w:tcW w:w="126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</w:tbl>
    <w:p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This assessment is adapted from DOI: </w:t>
      </w:r>
      <w:hyperlink r:id="rId5" w:tgtFrame="_blank" w:history="1">
        <w:r>
          <w:rPr>
            <w:rFonts w:ascii="Times New Roman" w:hAnsi="Times New Roman" w:cs="Times New Roman"/>
          </w:rPr>
          <w:t>10.1371/journal.pone.0133666</w:t>
        </w:r>
      </w:hyperlink>
      <w:r>
        <w:rPr>
          <w:rFonts w:ascii="Times New Roman" w:hAnsi="Times New Roman" w:cs="Times New Roman"/>
        </w:rPr>
        <w:t>.</w:t>
      </w:r>
    </w:p>
    <w:p>
      <w:pPr>
        <w:pStyle w:val="p1"/>
      </w:pPr>
    </w:p>
    <w:p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highlight w:val="yellow"/>
        </w:rPr>
        <w:lastRenderedPageBreak/>
        <w:t>Supplementary Table 2</w:t>
      </w:r>
      <w:r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</w:rPr>
        <w:t>Proportion of each type of eating disturbance by group</w:t>
      </w:r>
    </w:p>
    <w:p>
      <w:pPr>
        <w:spacing w:after="0" w:line="480" w:lineRule="auto"/>
        <w:rPr>
          <w:rFonts w:ascii="Times New Roman" w:hAnsi="Times New Roman" w:cs="Times New Roman"/>
        </w:rPr>
      </w:pPr>
    </w:p>
    <w:tbl>
      <w:tblPr>
        <w:tblStyle w:val="TableGrid"/>
        <w:tblW w:w="949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4"/>
        <w:gridCol w:w="2003"/>
        <w:gridCol w:w="2004"/>
        <w:gridCol w:w="2004"/>
        <w:gridCol w:w="993"/>
      </w:tblGrid>
      <w:tr>
        <w:trPr>
          <w:trHeight w:val="710"/>
        </w:trPr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Domain of</w:t>
            </w:r>
          </w:p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eating disturbances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MCI</w:t>
            </w:r>
          </w:p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(n=30)</w:t>
            </w:r>
          </w:p>
        </w:tc>
        <w:tc>
          <w:tcPr>
            <w:tcW w:w="20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Mild dementia</w:t>
            </w:r>
          </w:p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(n=22)</w:t>
            </w:r>
          </w:p>
        </w:tc>
        <w:tc>
          <w:tcPr>
            <w:tcW w:w="20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Moderate dementia</w:t>
            </w:r>
          </w:p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(n=10)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>
        <w:trPr>
          <w:trHeight w:val="347"/>
        </w:trPr>
        <w:tc>
          <w:tcPr>
            <w:tcW w:w="2494" w:type="dxa"/>
            <w:tcBorders>
              <w:top w:val="single" w:sz="4" w:space="0" w:color="auto"/>
            </w:tcBorders>
            <w:vAlign w:val="center"/>
          </w:tcPr>
          <w:p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Swallowing disturbance</w:t>
            </w:r>
          </w:p>
        </w:tc>
        <w:tc>
          <w:tcPr>
            <w:tcW w:w="2003" w:type="dxa"/>
            <w:tcBorders>
              <w:top w:val="single" w:sz="4" w:space="0" w:color="auto"/>
            </w:tcBorders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(16.7%)</w:t>
            </w:r>
          </w:p>
        </w:tc>
        <w:tc>
          <w:tcPr>
            <w:tcW w:w="2004" w:type="dxa"/>
            <w:tcBorders>
              <w:top w:val="single" w:sz="4" w:space="0" w:color="auto"/>
            </w:tcBorders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(27.3%)</w:t>
            </w:r>
          </w:p>
        </w:tc>
        <w:tc>
          <w:tcPr>
            <w:tcW w:w="2004" w:type="dxa"/>
            <w:tcBorders>
              <w:top w:val="single" w:sz="4" w:space="0" w:color="auto"/>
            </w:tcBorders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(30.0%)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0.55</w:t>
            </w:r>
          </w:p>
        </w:tc>
      </w:tr>
      <w:tr>
        <w:trPr>
          <w:trHeight w:val="347"/>
        </w:trPr>
        <w:tc>
          <w:tcPr>
            <w:tcW w:w="2494" w:type="dxa"/>
            <w:vAlign w:val="center"/>
          </w:tcPr>
          <w:p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Appetite change</w:t>
            </w:r>
          </w:p>
        </w:tc>
        <w:tc>
          <w:tcPr>
            <w:tcW w:w="2003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(63.3%)</w:t>
            </w:r>
          </w:p>
        </w:tc>
        <w:tc>
          <w:tcPr>
            <w:tcW w:w="2004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(72.7%)</w:t>
            </w:r>
          </w:p>
        </w:tc>
        <w:tc>
          <w:tcPr>
            <w:tcW w:w="2004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(100.0%)</w:t>
            </w:r>
          </w:p>
        </w:tc>
        <w:tc>
          <w:tcPr>
            <w:tcW w:w="993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</w:tr>
      <w:tr>
        <w:trPr>
          <w:trHeight w:val="347"/>
        </w:trPr>
        <w:tc>
          <w:tcPr>
            <w:tcW w:w="2494" w:type="dxa"/>
            <w:vAlign w:val="center"/>
          </w:tcPr>
          <w:p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Food preference</w:t>
            </w:r>
          </w:p>
        </w:tc>
        <w:tc>
          <w:tcPr>
            <w:tcW w:w="2003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(46.7%)</w:t>
            </w:r>
          </w:p>
        </w:tc>
        <w:tc>
          <w:tcPr>
            <w:tcW w:w="2004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(54.5%)</w:t>
            </w:r>
          </w:p>
        </w:tc>
        <w:tc>
          <w:tcPr>
            <w:tcW w:w="2004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(60.0%)</w:t>
            </w:r>
          </w:p>
        </w:tc>
        <w:tc>
          <w:tcPr>
            <w:tcW w:w="993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0.72</w:t>
            </w:r>
          </w:p>
        </w:tc>
      </w:tr>
      <w:tr>
        <w:trPr>
          <w:trHeight w:val="361"/>
        </w:trPr>
        <w:tc>
          <w:tcPr>
            <w:tcW w:w="2494" w:type="dxa"/>
            <w:vAlign w:val="center"/>
          </w:tcPr>
          <w:p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Eating habits</w:t>
            </w:r>
          </w:p>
        </w:tc>
        <w:tc>
          <w:tcPr>
            <w:tcW w:w="2003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(36.7%)</w:t>
            </w:r>
          </w:p>
        </w:tc>
        <w:tc>
          <w:tcPr>
            <w:tcW w:w="2004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(50.0%)</w:t>
            </w:r>
          </w:p>
        </w:tc>
        <w:tc>
          <w:tcPr>
            <w:tcW w:w="2004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(90.0%)</w:t>
            </w:r>
          </w:p>
        </w:tc>
        <w:tc>
          <w:tcPr>
            <w:tcW w:w="993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0.01*</w:t>
            </w:r>
          </w:p>
        </w:tc>
      </w:tr>
      <w:tr>
        <w:trPr>
          <w:trHeight w:val="347"/>
        </w:trPr>
        <w:tc>
          <w:tcPr>
            <w:tcW w:w="2494" w:type="dxa"/>
            <w:vAlign w:val="center"/>
          </w:tcPr>
          <w:p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 eating behaviors</w:t>
            </w:r>
          </w:p>
        </w:tc>
        <w:tc>
          <w:tcPr>
            <w:tcW w:w="2003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(3.3%)</w:t>
            </w:r>
          </w:p>
        </w:tc>
        <w:tc>
          <w:tcPr>
            <w:tcW w:w="2004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(18.2%)</w:t>
            </w:r>
          </w:p>
        </w:tc>
        <w:tc>
          <w:tcPr>
            <w:tcW w:w="2004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(20.0%)</w:t>
            </w:r>
          </w:p>
        </w:tc>
        <w:tc>
          <w:tcPr>
            <w:tcW w:w="993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</w:t>
            </w:r>
          </w:p>
        </w:tc>
      </w:tr>
    </w:tbl>
    <w:p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 Statistically significant</w:t>
      </w:r>
    </w:p>
    <w:p>
      <w:pPr>
        <w:spacing w:after="0" w:line="480" w:lineRule="auto"/>
        <w:rPr>
          <w:rFonts w:ascii="Times New Roman" w:hAnsi="Times New Roman" w:cs="Times New Roman"/>
        </w:rPr>
      </w:pPr>
    </w:p>
    <w:p>
      <w:pPr>
        <w:spacing w:after="0" w:line="480" w:lineRule="auto"/>
        <w:rPr>
          <w:rFonts w:ascii="Times New Roman" w:hAnsi="Times New Roman" w:cs="Times New Roman"/>
        </w:rPr>
      </w:pPr>
    </w:p>
    <w:p>
      <w:pPr>
        <w:spacing w:after="0" w:line="480" w:lineRule="auto"/>
        <w:rPr>
          <w:rFonts w:ascii="Times New Roman" w:hAnsi="Times New Roman" w:cs="Times New Roman"/>
        </w:rPr>
      </w:pPr>
    </w:p>
    <w:p>
      <w:pPr>
        <w:spacing w:after="0" w:line="480" w:lineRule="auto"/>
        <w:rPr>
          <w:rFonts w:ascii="Times New Roman" w:hAnsi="Times New Roman" w:cs="Times New Roman"/>
        </w:rPr>
      </w:pPr>
    </w:p>
    <w:p>
      <w:pPr>
        <w:spacing w:after="0" w:line="480" w:lineRule="auto"/>
        <w:rPr>
          <w:rFonts w:ascii="Times New Roman" w:hAnsi="Times New Roman" w:cs="Times New Roman"/>
        </w:rPr>
      </w:pPr>
    </w:p>
    <w:p>
      <w:pPr>
        <w:spacing w:after="0" w:line="480" w:lineRule="auto"/>
        <w:rPr>
          <w:rFonts w:ascii="Times New Roman" w:hAnsi="Times New Roman" w:cs="Times New Roman"/>
        </w:rPr>
      </w:pPr>
    </w:p>
    <w:p>
      <w:pPr>
        <w:spacing w:after="0" w:line="480" w:lineRule="auto"/>
        <w:rPr>
          <w:rFonts w:ascii="Times New Roman" w:hAnsi="Times New Roman" w:cs="Times New Roman"/>
        </w:rPr>
      </w:pPr>
    </w:p>
    <w:p>
      <w:pPr>
        <w:spacing w:after="0" w:line="480" w:lineRule="auto"/>
        <w:rPr>
          <w:rFonts w:ascii="Times New Roman" w:hAnsi="Times New Roman" w:cs="Times New Roman"/>
        </w:rPr>
      </w:pPr>
    </w:p>
    <w:p>
      <w:pPr>
        <w:spacing w:after="0" w:line="480" w:lineRule="auto"/>
        <w:rPr>
          <w:rFonts w:ascii="Times New Roman" w:hAnsi="Times New Roman" w:cs="Times New Roman"/>
        </w:rPr>
      </w:pPr>
    </w:p>
    <w:p>
      <w:pPr>
        <w:spacing w:after="0" w:line="480" w:lineRule="auto"/>
        <w:rPr>
          <w:rFonts w:ascii="Times New Roman" w:hAnsi="Times New Roman" w:cs="Times New Roman"/>
        </w:rPr>
      </w:pPr>
    </w:p>
    <w:p>
      <w:pPr>
        <w:spacing w:after="0" w:line="480" w:lineRule="auto"/>
        <w:rPr>
          <w:rFonts w:ascii="Times New Roman" w:hAnsi="Times New Roman" w:cs="Times New Roman"/>
        </w:rPr>
      </w:pPr>
    </w:p>
    <w:p>
      <w:pPr>
        <w:spacing w:after="0" w:line="480" w:lineRule="auto"/>
        <w:rPr>
          <w:rFonts w:ascii="Times New Roman" w:hAnsi="Times New Roman" w:cs="Times New Roman"/>
        </w:rPr>
      </w:pPr>
    </w:p>
    <w:p>
      <w:pPr>
        <w:spacing w:after="0" w:line="480" w:lineRule="auto"/>
        <w:rPr>
          <w:rFonts w:ascii="Times New Roman" w:hAnsi="Times New Roman" w:cs="Times New Roman"/>
        </w:rPr>
      </w:pPr>
    </w:p>
    <w:p>
      <w:pPr>
        <w:spacing w:after="0" w:line="480" w:lineRule="auto"/>
        <w:rPr>
          <w:rFonts w:ascii="Times New Roman" w:hAnsi="Times New Roman" w:cs="Times New Roman"/>
        </w:rPr>
      </w:pPr>
    </w:p>
    <w:p>
      <w:pPr>
        <w:spacing w:after="0" w:line="480" w:lineRule="auto"/>
        <w:rPr>
          <w:rFonts w:ascii="Times New Roman" w:hAnsi="Times New Roman" w:cs="Times New Roman"/>
        </w:rPr>
      </w:pPr>
    </w:p>
    <w:p>
      <w:pPr>
        <w:spacing w:after="0" w:line="480" w:lineRule="auto"/>
        <w:rPr>
          <w:rFonts w:ascii="Times New Roman" w:hAnsi="Times New Roman" w:cs="Times New Roman"/>
        </w:rPr>
      </w:pPr>
      <w:bookmarkStart w:id="0" w:name="_Hlk206325974"/>
      <w:r>
        <w:rPr>
          <w:rFonts w:ascii="Times New Roman" w:hAnsi="Times New Roman" w:cs="Times New Roman"/>
          <w:b/>
          <w:bCs/>
          <w:highlight w:val="yellow"/>
        </w:rPr>
        <w:t xml:space="preserve">Supplementary Table </w:t>
      </w:r>
      <w:bookmarkEnd w:id="0"/>
      <w:r>
        <w:rPr>
          <w:rFonts w:ascii="Times New Roman" w:hAnsi="Times New Roman" w:cs="Times New Roman"/>
          <w:b/>
          <w:bCs/>
          <w:highlight w:val="yellow"/>
        </w:rPr>
        <w:t>3</w:t>
      </w:r>
      <w:r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</w:rPr>
        <w:t>Proportion of each symptom within the eating habit domain for each patient group</w:t>
      </w:r>
    </w:p>
    <w:p>
      <w:pPr>
        <w:spacing w:after="0" w:line="480" w:lineRule="auto"/>
        <w:rPr>
          <w:rFonts w:ascii="Times New Roman" w:hAnsi="Times New Roman" w:cs="Times New Roman"/>
        </w:rPr>
      </w:pPr>
    </w:p>
    <w:tbl>
      <w:tblPr>
        <w:tblStyle w:val="TableGrid"/>
        <w:tblW w:w="1051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1559"/>
        <w:gridCol w:w="1579"/>
        <w:gridCol w:w="1990"/>
        <w:gridCol w:w="995"/>
      </w:tblGrid>
      <w:tr>
        <w:trPr>
          <w:trHeight w:val="670"/>
        </w:trPr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Symptoms of changes in eating habits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MCI</w:t>
            </w:r>
          </w:p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(n=30)</w:t>
            </w:r>
          </w:p>
        </w:tc>
        <w:tc>
          <w:tcPr>
            <w:tcW w:w="1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Mild dementia</w:t>
            </w:r>
          </w:p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(n=22)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Moderate dementia</w:t>
            </w:r>
          </w:p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(n=10)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p-value</w:t>
            </w:r>
          </w:p>
        </w:tc>
      </w:tr>
      <w:tr>
        <w:trPr>
          <w:trHeight w:val="354"/>
        </w:trPr>
        <w:tc>
          <w:tcPr>
            <w:tcW w:w="4390" w:type="dxa"/>
            <w:tcBorders>
              <w:top w:val="single" w:sz="4" w:space="0" w:color="auto"/>
            </w:tcBorders>
            <w:vAlign w:val="center"/>
          </w:tcPr>
          <w:p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Wanting to cook or eat the same food everyday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Angsana New"/>
              </w:rPr>
            </w:pPr>
            <w:r>
              <w:rPr>
                <w:rFonts w:ascii="Times New Roman" w:hAnsi="Times New Roman" w:cs="Angsana New"/>
              </w:rPr>
              <w:t>5 (16.7%)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(9.1%)</w:t>
            </w:r>
          </w:p>
        </w:tc>
        <w:tc>
          <w:tcPr>
            <w:tcW w:w="1990" w:type="dxa"/>
            <w:tcBorders>
              <w:top w:val="single" w:sz="4" w:space="0" w:color="auto"/>
            </w:tcBorders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(10.0%)</w:t>
            </w:r>
          </w:p>
        </w:tc>
        <w:tc>
          <w:tcPr>
            <w:tcW w:w="995" w:type="dxa"/>
            <w:tcBorders>
              <w:top w:val="single" w:sz="4" w:space="0" w:color="auto"/>
            </w:tcBorders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0.65</w:t>
            </w:r>
          </w:p>
        </w:tc>
      </w:tr>
      <w:tr>
        <w:trPr>
          <w:trHeight w:val="328"/>
        </w:trPr>
        <w:tc>
          <w:tcPr>
            <w:tcW w:w="4390" w:type="dxa"/>
            <w:vAlign w:val="center"/>
          </w:tcPr>
          <w:p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Tending to eat foods in the same order</w:t>
            </w:r>
          </w:p>
        </w:tc>
        <w:tc>
          <w:tcPr>
            <w:tcW w:w="1559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(33.3%)</w:t>
            </w:r>
          </w:p>
        </w:tc>
        <w:tc>
          <w:tcPr>
            <w:tcW w:w="1579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(18.2%)</w:t>
            </w:r>
          </w:p>
        </w:tc>
        <w:tc>
          <w:tcPr>
            <w:tcW w:w="1990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(30.0%)</w:t>
            </w:r>
          </w:p>
        </w:tc>
        <w:tc>
          <w:tcPr>
            <w:tcW w:w="995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</w:t>
            </w:r>
          </w:p>
        </w:tc>
      </w:tr>
      <w:tr>
        <w:trPr>
          <w:trHeight w:val="341"/>
        </w:trPr>
        <w:tc>
          <w:tcPr>
            <w:tcW w:w="4390" w:type="dxa"/>
            <w:vAlign w:val="center"/>
          </w:tcPr>
          <w:p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bookmarkStart w:id="1" w:name="_Hlk206325926"/>
            <w:r>
              <w:rPr>
                <w:rFonts w:ascii="Times New Roman" w:hAnsi="Times New Roman" w:cs="Times New Roman"/>
              </w:rPr>
              <w:t>Wanting to eat at the same time every day</w:t>
            </w:r>
            <w:bookmarkEnd w:id="1"/>
          </w:p>
        </w:tc>
        <w:tc>
          <w:tcPr>
            <w:tcW w:w="1559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(20%)</w:t>
            </w:r>
          </w:p>
        </w:tc>
        <w:tc>
          <w:tcPr>
            <w:tcW w:w="1579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(13.6%)</w:t>
            </w:r>
          </w:p>
        </w:tc>
        <w:tc>
          <w:tcPr>
            <w:tcW w:w="1990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(30.0%)</w:t>
            </w:r>
          </w:p>
        </w:tc>
        <w:tc>
          <w:tcPr>
            <w:tcW w:w="995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0.03*</w:t>
            </w:r>
          </w:p>
        </w:tc>
      </w:tr>
      <w:tr>
        <w:trPr>
          <w:trHeight w:val="328"/>
        </w:trPr>
        <w:tc>
          <w:tcPr>
            <w:tcW w:w="4390" w:type="dxa"/>
            <w:vAlign w:val="center"/>
          </w:tcPr>
          <w:p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bookmarkStart w:id="2" w:name="_Hlk206325937"/>
            <w:r>
              <w:rPr>
                <w:rFonts w:ascii="Times New Roman" w:hAnsi="Times New Roman" w:cs="Times New Roman"/>
              </w:rPr>
              <w:t>Decline in table manners</w:t>
            </w:r>
            <w:bookmarkEnd w:id="2"/>
          </w:p>
        </w:tc>
        <w:tc>
          <w:tcPr>
            <w:tcW w:w="1559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(6.7%)</w:t>
            </w:r>
          </w:p>
        </w:tc>
        <w:tc>
          <w:tcPr>
            <w:tcW w:w="1579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(9.1%)</w:t>
            </w:r>
          </w:p>
        </w:tc>
        <w:tc>
          <w:tcPr>
            <w:tcW w:w="1990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(20.0%)</w:t>
            </w:r>
          </w:p>
        </w:tc>
        <w:tc>
          <w:tcPr>
            <w:tcW w:w="995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&lt;0.05*</w:t>
            </w:r>
          </w:p>
        </w:tc>
      </w:tr>
      <w:tr>
        <w:trPr>
          <w:trHeight w:val="328"/>
        </w:trPr>
        <w:tc>
          <w:tcPr>
            <w:tcW w:w="4390" w:type="dxa"/>
            <w:vAlign w:val="center"/>
          </w:tcPr>
          <w:p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bookmarkStart w:id="3" w:name="_Hlk206325946"/>
            <w:r>
              <w:rPr>
                <w:rFonts w:ascii="Times New Roman" w:hAnsi="Times New Roman" w:cs="Times New Roman"/>
              </w:rPr>
              <w:t>Eating with hands</w:t>
            </w:r>
            <w:bookmarkEnd w:id="3"/>
          </w:p>
        </w:tc>
        <w:tc>
          <w:tcPr>
            <w:tcW w:w="1559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(3.3%)</w:t>
            </w:r>
          </w:p>
        </w:tc>
        <w:tc>
          <w:tcPr>
            <w:tcW w:w="1579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(9.1%)</w:t>
            </w:r>
          </w:p>
        </w:tc>
        <w:tc>
          <w:tcPr>
            <w:tcW w:w="1990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(20.0%)</w:t>
            </w:r>
          </w:p>
        </w:tc>
        <w:tc>
          <w:tcPr>
            <w:tcW w:w="995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0.02*</w:t>
            </w:r>
          </w:p>
        </w:tc>
      </w:tr>
      <w:tr>
        <w:trPr>
          <w:trHeight w:val="341"/>
        </w:trPr>
        <w:tc>
          <w:tcPr>
            <w:tcW w:w="4390" w:type="dxa"/>
            <w:vAlign w:val="center"/>
          </w:tcPr>
          <w:p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 change about food preference</w:t>
            </w:r>
          </w:p>
        </w:tc>
        <w:tc>
          <w:tcPr>
            <w:tcW w:w="1559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(16.7%)</w:t>
            </w:r>
          </w:p>
        </w:tc>
        <w:tc>
          <w:tcPr>
            <w:tcW w:w="1579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(9.1%)</w:t>
            </w:r>
          </w:p>
        </w:tc>
        <w:tc>
          <w:tcPr>
            <w:tcW w:w="1990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(10.0%)</w:t>
            </w:r>
          </w:p>
        </w:tc>
        <w:tc>
          <w:tcPr>
            <w:tcW w:w="995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</w:t>
            </w:r>
          </w:p>
        </w:tc>
      </w:tr>
      <w:tr>
        <w:trPr>
          <w:trHeight w:val="328"/>
        </w:trPr>
        <w:tc>
          <w:tcPr>
            <w:tcW w:w="4390" w:type="dxa"/>
            <w:vAlign w:val="center"/>
          </w:tcPr>
          <w:p>
            <w:pPr>
              <w:pStyle w:val="NoSpacing"/>
              <w:spacing w:line="480" w:lineRule="auto"/>
              <w:rPr>
                <w:rFonts w:ascii="Times New Roman" w:hAnsi="Times New Roman" w:cs="Times New Roman"/>
              </w:rPr>
            </w:pPr>
            <w:bookmarkStart w:id="4" w:name="_Hlk206325957"/>
            <w:r>
              <w:rPr>
                <w:rFonts w:ascii="Times New Roman" w:hAnsi="Times New Roman" w:cs="Times New Roman"/>
              </w:rPr>
              <w:t>Taking a long time to eat</w:t>
            </w:r>
            <w:bookmarkEnd w:id="4"/>
          </w:p>
        </w:tc>
        <w:tc>
          <w:tcPr>
            <w:tcW w:w="1559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(13.3%)</w:t>
            </w:r>
          </w:p>
        </w:tc>
        <w:tc>
          <w:tcPr>
            <w:tcW w:w="1579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(13.6%)</w:t>
            </w:r>
          </w:p>
        </w:tc>
        <w:tc>
          <w:tcPr>
            <w:tcW w:w="1990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(20.0%)</w:t>
            </w:r>
          </w:p>
        </w:tc>
        <w:tc>
          <w:tcPr>
            <w:tcW w:w="995" w:type="dxa"/>
            <w:vAlign w:val="center"/>
          </w:tcPr>
          <w:p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0.04*</w:t>
            </w:r>
          </w:p>
        </w:tc>
      </w:tr>
    </w:tbl>
    <w:p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 Statistically significant</w:t>
      </w:r>
    </w:p>
    <w:p>
      <w:pPr>
        <w:spacing w:after="0" w:line="480" w:lineRule="auto"/>
        <w:rPr>
          <w:rFonts w:ascii="Times New Roman" w:hAnsi="Times New Roman" w:cs="Times New Roman"/>
        </w:rPr>
      </w:pPr>
    </w:p>
    <w:p>
      <w:pPr>
        <w:spacing w:after="0" w:line="480" w:lineRule="auto"/>
        <w:rPr>
          <w:rFonts w:ascii="Times New Roman" w:hAnsi="Times New Roman" w:cs="Times New Roman"/>
        </w:rPr>
      </w:pPr>
    </w:p>
    <w:p>
      <w:pPr>
        <w:spacing w:after="0" w:line="480" w:lineRule="auto"/>
        <w:rPr>
          <w:rFonts w:ascii="Times New Roman" w:hAnsi="Times New Roman" w:cs="Times New Roman"/>
        </w:rPr>
      </w:pPr>
    </w:p>
    <w:p>
      <w:pPr>
        <w:spacing w:after="0" w:line="480" w:lineRule="auto"/>
        <w:rPr>
          <w:rFonts w:ascii="Times New Roman" w:hAnsi="Times New Roman" w:cs="Times New Roman"/>
        </w:rPr>
      </w:pPr>
    </w:p>
    <w:p>
      <w:pPr>
        <w:spacing w:after="0" w:line="480" w:lineRule="auto"/>
        <w:rPr>
          <w:rFonts w:ascii="Times New Roman" w:hAnsi="Times New Roman" w:cs="Times New Roman"/>
        </w:rPr>
      </w:pPr>
    </w:p>
    <w:p>
      <w:pPr>
        <w:spacing w:after="0" w:line="480" w:lineRule="auto"/>
        <w:rPr>
          <w:rFonts w:ascii="Times New Roman" w:hAnsi="Times New Roman" w:cs="Times New Roman"/>
        </w:rPr>
      </w:pPr>
    </w:p>
    <w:p>
      <w:pPr>
        <w:spacing w:after="0" w:line="480" w:lineRule="auto"/>
        <w:rPr>
          <w:rFonts w:ascii="Times New Roman" w:hAnsi="Times New Roman" w:cs="Times New Roman"/>
        </w:rPr>
      </w:pPr>
    </w:p>
    <w:p>
      <w:pPr>
        <w:spacing w:after="0" w:line="480" w:lineRule="auto"/>
        <w:rPr>
          <w:rFonts w:ascii="Times New Roman" w:hAnsi="Times New Roman" w:cs="Times New Roman"/>
        </w:rPr>
      </w:pPr>
    </w:p>
    <w:sectPr>
      <w:pgSz w:w="11906" w:h="16838"/>
      <w:pgMar w:top="1985" w:right="1134" w:bottom="170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47B81"/>
    <w:multiLevelType w:val="multilevel"/>
    <w:tmpl w:val="8EF02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920B4A"/>
    <w:multiLevelType w:val="hybridMultilevel"/>
    <w:tmpl w:val="1D2EB4EE"/>
    <w:lvl w:ilvl="0" w:tplc="D78A59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0512B8-BDAC-4EB8-949F-2C0211211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customStyle="1" w:styleId="p1">
    <w:name w:val="p1"/>
    <w:basedOn w:val="Normal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2"/>
      <w:szCs w:val="12"/>
      <w14:ligatures w14:val="none"/>
    </w:rPr>
  </w:style>
  <w:style w:type="character" w:customStyle="1" w:styleId="identifier">
    <w:name w:val="identifier"/>
    <w:basedOn w:val="DefaultParagraphFont"/>
  </w:style>
  <w:style w:type="character" w:customStyle="1" w:styleId="id-label">
    <w:name w:val="id-label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12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1371/journal.pone.013366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Witsarut Nanthasi</dc:creator>
  <cp:keywords/>
  <dc:description/>
  <cp:lastModifiedBy>user</cp:lastModifiedBy>
  <cp:revision>3</cp:revision>
  <dcterms:created xsi:type="dcterms:W3CDTF">2026-05-17T16:47:00Z</dcterms:created>
  <dcterms:modified xsi:type="dcterms:W3CDTF">2026-06-02T07:52:00Z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6d8e96a3-5102-4d99-a913-d7e5bd6b9f59</vt:lpwstr>
  </property>
</Properties>
</file>